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096095" w:rsidP="00913165">
      <w:pPr>
        <w:jc w:val="center"/>
        <w:rPr>
          <w:rFonts w:ascii="Arial" w:hAnsi="Arial" w:cs="Arial"/>
          <w:b/>
          <w:sz w:val="32"/>
          <w:szCs w:val="32"/>
        </w:rPr>
      </w:pPr>
      <w:r w:rsidRPr="000960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Pr="00096095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Pr="00096095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7672A7" w:rsidRPr="00DC137B" w:rsidRDefault="0006059F" w:rsidP="0006059F">
      <w:pPr>
        <w:pStyle w:val="1"/>
        <w:spacing w:before="0"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работу в сельском хозяйстве</w:t>
      </w:r>
    </w:p>
    <w:p w:rsidR="007672A7" w:rsidRDefault="007672A7" w:rsidP="007672A7">
      <w:pPr>
        <w:pStyle w:val="a3"/>
        <w:spacing w:before="0" w:beforeAutospacing="0" w:after="0" w:afterAutospacing="0"/>
        <w:ind w:firstLine="540"/>
        <w:jc w:val="both"/>
      </w:pPr>
    </w:p>
    <w:p w:rsidR="007672A7" w:rsidRDefault="007672A7" w:rsidP="007672A7">
      <w:pPr>
        <w:pStyle w:val="a3"/>
        <w:spacing w:before="0" w:beforeAutospacing="0" w:after="0" w:afterAutospacing="0"/>
        <w:ind w:firstLine="540"/>
        <w:jc w:val="both"/>
      </w:pPr>
    </w:p>
    <w:p w:rsidR="0006059F" w:rsidRPr="00DC137B" w:rsidRDefault="0006059F" w:rsidP="0006059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DC137B">
        <w:rPr>
          <w:rStyle w:val="a4"/>
          <w:b w:val="0"/>
        </w:rPr>
        <w:t>С 1 января 2015 года в России вводится новый порядок формирования пенсионных прав граждан и начисления пенсии в системе обязательного пенсионного страхования. В конце прошлого года был принят ряд Федеральных законов, направленных на совершенствование пенсионной системы РФ с учетом изменившейся экономической ситуации.</w:t>
      </w:r>
    </w:p>
    <w:p w:rsidR="0006059F" w:rsidRPr="00DC137B" w:rsidRDefault="0006059F" w:rsidP="0006059F">
      <w:pPr>
        <w:pStyle w:val="a3"/>
        <w:spacing w:before="0" w:beforeAutospacing="0" w:after="0" w:afterAutospacing="0"/>
        <w:ind w:firstLine="540"/>
        <w:jc w:val="both"/>
      </w:pPr>
      <w:r w:rsidRPr="00DC137B">
        <w:t xml:space="preserve">Согласно законодательству с января следующего года трудовая пенсия трансформируется в два самостоятельных вида пенсий: </w:t>
      </w:r>
      <w:proofErr w:type="gramStart"/>
      <w:r w:rsidRPr="00DC137B">
        <w:t>страховую</w:t>
      </w:r>
      <w:proofErr w:type="gramEnd"/>
      <w:r w:rsidRPr="00DC137B">
        <w:t xml:space="preserve"> и накопительную. Что касается страховой пенсии, то закон предусматривает три ее вида — по старости, инвалидности и по случаю потери кормильца. Условия назначения пенсии </w:t>
      </w:r>
      <w:proofErr w:type="gramStart"/>
      <w:r w:rsidRPr="00DC137B">
        <w:t>по</w:t>
      </w:r>
      <w:proofErr w:type="gramEnd"/>
      <w:r w:rsidRPr="00DC137B">
        <w:t xml:space="preserve"> инвалидности и по случаю потери кормильца останутся прежними. А вот основания для приобретения права на пенсию по старости существенно изменятся. Например, минимальный стаж, необходимый для назначения пенсии, поднимется с нынешних 5 лет до 15 к 2024 году. То есть в 2015 году он </w:t>
      </w:r>
      <w:proofErr w:type="gramStart"/>
      <w:r w:rsidRPr="00DC137B">
        <w:t>составит 6 лет и ежегодно</w:t>
      </w:r>
      <w:proofErr w:type="gramEnd"/>
      <w:r w:rsidRPr="00DC137B">
        <w:t xml:space="preserve"> будет увеличиваться на 1 год — и так до 15. Прежним останется лишь возраст, дающий право на пенсию: 60 лет — для мужчин, 55 лет — для женщин.</w:t>
      </w:r>
    </w:p>
    <w:p w:rsidR="007672A7" w:rsidRPr="00DC137B" w:rsidRDefault="007672A7" w:rsidP="007672A7">
      <w:pPr>
        <w:pStyle w:val="a3"/>
        <w:spacing w:before="0" w:beforeAutospacing="0" w:after="0" w:afterAutospacing="0"/>
        <w:ind w:firstLine="540"/>
        <w:jc w:val="both"/>
      </w:pPr>
      <w:r w:rsidRPr="00DC137B">
        <w:t>С 2015 года лицам, которые проработали не менее 30 календарных лет в сельском хозяйстве, устанавливается повышение фиксированной выплаты к страховой пенсии по старости и к страховой пенсии по инвалидности. Повышение составит 25 % к фиксированной выплате части пенсии на весь период  проживания гражданина в сельской местности. Если  человек переедет на новое место жительства за пределы сельской местности, повышение фиксированной выплаты к страховой пенсии по старости и к страховой пенсии по инвалидности не устанавливается.</w:t>
      </w:r>
    </w:p>
    <w:p w:rsidR="007672A7" w:rsidRPr="00DC137B" w:rsidRDefault="007672A7" w:rsidP="007672A7">
      <w:pPr>
        <w:pStyle w:val="a3"/>
        <w:spacing w:before="0" w:beforeAutospacing="0" w:after="0" w:afterAutospacing="0"/>
        <w:ind w:firstLine="540"/>
        <w:jc w:val="both"/>
      </w:pPr>
      <w:r w:rsidRPr="00DC137B">
        <w:t>В настоящее время Правительством Российской Федерации разрабатываются списки работ, производств, профессий, должностей, специальностей, в соответствии с которыми может быть устан</w:t>
      </w:r>
      <w:r w:rsidR="0006059F">
        <w:t>о</w:t>
      </w:r>
      <w:r w:rsidRPr="00DC137B">
        <w:t>влено повышение  размера фиксированной выплаты к страховой пенсии по старости и страховой пенсии по инвалидности, а также  правила исчисления периодов соответствующей работы.</w:t>
      </w:r>
    </w:p>
    <w:sectPr w:rsidR="007672A7" w:rsidRPr="00DC137B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06059F"/>
    <w:rsid w:val="00096095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672A7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95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3</cp:revision>
  <dcterms:created xsi:type="dcterms:W3CDTF">2014-07-02T01:36:00Z</dcterms:created>
  <dcterms:modified xsi:type="dcterms:W3CDTF">2014-07-02T01:46:00Z</dcterms:modified>
</cp:coreProperties>
</file>